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94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7"/>
        <w:gridCol w:w="13877"/>
      </w:tblGrid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Cs/>
                <w:color w:val="000000" w:themeColor="text1"/>
                <w:sz w:val="18"/>
                <w:szCs w:val="18"/>
                <w:lang w:eastAsia="es-ES"/>
              </w:rPr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1. El primer paso del método de prevención de factores de riesgo es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253177">
              <w:rPr>
                <w:rFonts w:ascii="inherit" w:eastAsia="Times New Roman" w:hAnsi="inherit" w:cs="Times New Roman"/>
                <w:sz w:val="18"/>
                <w:lang w:eastAsia="es-ES"/>
              </w:rPr>
              <w:t> </w:t>
            </w:r>
          </w:p>
          <w:p w:rsidR="00813662" w:rsidRPr="00253177" w:rsidRDefault="00813662" w:rsidP="00603FD0">
            <w:pPr>
              <w:spacing w:after="45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a. Análisis del problema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95250" cy="95250"/>
                  <wp:effectExtent l="19050" t="0" r="0" b="0"/>
                  <wp:docPr id="3" name="Imagen 3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253177">
              <w:rPr>
                <w:rFonts w:ascii="inherit" w:eastAsia="Times New Roman" w:hAnsi="inherit" w:cs="Times New Roman"/>
                <w:sz w:val="18"/>
                <w:lang w:eastAsia="es-ES"/>
              </w:rPr>
              <w:t> </w:t>
            </w:r>
          </w:p>
          <w:p w:rsidR="00813662" w:rsidRPr="00253177" w:rsidRDefault="00813662" w:rsidP="00603FD0">
            <w:pPr>
              <w:spacing w:after="45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b. Inspección de las áreas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253177">
              <w:rPr>
                <w:rFonts w:ascii="inherit" w:eastAsia="Times New Roman" w:hAnsi="inherit" w:cs="Times New Roman"/>
                <w:sz w:val="18"/>
                <w:lang w:eastAsia="es-ES"/>
              </w:rPr>
              <w:t> </w:t>
            </w:r>
          </w:p>
          <w:p w:rsidR="00813662" w:rsidRPr="00253177" w:rsidRDefault="00813662" w:rsidP="00603FD0">
            <w:pPr>
              <w:spacing w:after="45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c. Control del ambiente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253177">
              <w:rPr>
                <w:rFonts w:ascii="inherit" w:eastAsia="Times New Roman" w:hAnsi="inherit" w:cs="Times New Roman"/>
                <w:sz w:val="18"/>
                <w:lang w:eastAsia="es-ES"/>
              </w:rPr>
              <w:t> </w:t>
            </w:r>
          </w:p>
          <w:p w:rsidR="00813662" w:rsidRPr="00253177" w:rsidRDefault="00813662" w:rsidP="00603FD0">
            <w:pPr>
              <w:spacing w:after="45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d. Todas las anteriores</w:t>
            </w:r>
          </w:p>
        </w:tc>
      </w:tr>
      <w:tr w:rsidR="00813662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2. Para lograr el éxito en una inspección la preparación previa debe incluir:</w:t>
            </w:r>
          </w:p>
        </w:tc>
      </w:tr>
      <w:tr w:rsidR="00813662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proofErr w:type="spellStart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a.Récord</w:t>
            </w:r>
            <w:proofErr w:type="spellEnd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 xml:space="preserve"> de accidentes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proofErr w:type="spellStart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b.Libreta</w:t>
            </w:r>
            <w:proofErr w:type="spellEnd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 xml:space="preserve"> de notas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95250" cy="95250"/>
                  <wp:effectExtent l="19050" t="0" r="0" b="0"/>
                  <wp:docPr id="6" name="Imagen 6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c. Lista de verificación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proofErr w:type="spellStart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d.Todas</w:t>
            </w:r>
            <w:proofErr w:type="spellEnd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 xml:space="preserve"> las anteriores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72334B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3. La secuencia metodológica para Inspección de factores de riesgo es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a. Recomendación - Control - evaluación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95250" cy="95250"/>
                  <wp:effectExtent l="19050" t="0" r="0" b="0"/>
                  <wp:docPr id="9" name="Imagen 9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b. Inspección - Evaluación - Recomendación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c. Inspección - panorama - evaluación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d. Todas las anteriores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4. La inspección no planeada o informal la debe realizar: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a. El trabajador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b. El supervisor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c. El gerente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95250" cy="95250"/>
                  <wp:effectExtent l="19050" t="0" r="0" b="0"/>
                  <wp:docPr id="12" name="Imagen 12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d. Todas las anteriores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lastRenderedPageBreak/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5. El método de control de factores de riesgo se aplica en el siguiente orden: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a. El medio - el hombre - la fuente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95250" cy="95250"/>
                  <wp:effectExtent l="19050" t="0" r="0" b="0"/>
                  <wp:docPr id="15" name="Imagen 15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b. La fuente - el medio - el hombre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c. El hombre - el medio - la fuente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d. Todas las anteriores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6. En una inspección se escucha la presencia de ruido, pero se desconoce dónde está la fuente generadora. Esta acción corresponde a: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95250" cy="95250"/>
                  <wp:effectExtent l="19050" t="0" r="0" b="0"/>
                  <wp:docPr id="18" name="Imagen 18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a. Localizar el factor de riesgo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b. Identificar el factor de riesgo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c. Diagnosticar el factor de riesgo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d. Todas las anteriores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7. La actividad de identificación y localización de factores de riesgo corresponden a: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a. Su evaluación general.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b. Un panorama específico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95250" cy="95250"/>
                  <wp:effectExtent l="19050" t="0" r="0" b="0"/>
                  <wp:docPr id="21" name="Imagen 21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c. Su inspección general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d. Todas las anteriores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8. La Inspección de Factores de Riesgo da como resultado:</w:t>
            </w:r>
          </w:p>
        </w:tc>
      </w:tr>
      <w:tr w:rsidR="0072334B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a. Las evaluaciones de Factores de Riesgo.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b. Los Controles de Factores de Riesgo.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95250" cy="95250"/>
                  <wp:effectExtent l="19050" t="0" r="0" b="0"/>
                  <wp:docPr id="24" name="Imagen 24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c. El Panorama de Factores de riesgo.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d. Todas las anteriores</w:t>
            </w:r>
          </w:p>
        </w:tc>
      </w:tr>
      <w:tr w:rsidR="00813662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9. En la inspección se debe observar sistemáticamente todos los factores de riesgo y para ello se requiere:</w:t>
            </w:r>
          </w:p>
        </w:tc>
      </w:tr>
      <w:tr w:rsidR="00813662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a. Una libreta de notas de factores de riesgo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lastRenderedPageBreak/>
              <w:drawing>
                <wp:inline distT="0" distB="0" distL="0" distR="0">
                  <wp:extent cx="95250" cy="95250"/>
                  <wp:effectExtent l="19050" t="0" r="0" b="0"/>
                  <wp:docPr id="27" name="Imagen 27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b. Una guía o lista de verificación de factores de riesgo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c. Una rutina de riesgos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d. Todas las anteriores</w:t>
            </w:r>
          </w:p>
          <w:p w:rsidR="0072334B" w:rsidRPr="00253177" w:rsidRDefault="0072334B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</w:p>
        </w:tc>
      </w:tr>
      <w:tr w:rsidR="00813662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lastRenderedPageBreak/>
              <w:t>Pregunta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10. Para controlar el calor generado por un horno, se colocó un material aislante térmico directamente sobre la estructura de éste. El control se aplicó en:</w:t>
            </w:r>
          </w:p>
        </w:tc>
      </w:tr>
      <w:tr w:rsidR="00813662" w:rsidRPr="00253177" w:rsidTr="0072334B">
        <w:tc>
          <w:tcPr>
            <w:tcW w:w="3609" w:type="dxa"/>
            <w:noWrap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18"/>
                <w:szCs w:val="18"/>
                <w:lang w:eastAsia="es-ES"/>
              </w:rPr>
              <w:t>Respuesta</w:t>
            </w:r>
          </w:p>
        </w:tc>
        <w:tc>
          <w:tcPr>
            <w:tcW w:w="13885" w:type="dxa"/>
            <w:tcMar>
              <w:top w:w="30" w:type="dxa"/>
              <w:left w:w="0" w:type="dxa"/>
              <w:bottom w:w="30" w:type="dxa"/>
              <w:right w:w="90" w:type="dxa"/>
            </w:tcMar>
            <w:hideMark/>
          </w:tcPr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95250" cy="95250"/>
                  <wp:effectExtent l="19050" t="0" r="0" b="0"/>
                  <wp:docPr id="30" name="Imagen 30" descr="Selec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elec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proofErr w:type="spellStart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a.La</w:t>
            </w:r>
            <w:proofErr w:type="spellEnd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 xml:space="preserve"> fuente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proofErr w:type="spellStart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b.El</w:t>
            </w:r>
            <w:proofErr w:type="spellEnd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 xml:space="preserve"> medio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proofErr w:type="spellStart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c.El</w:t>
            </w:r>
            <w:proofErr w:type="spellEnd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 xml:space="preserve"> hombre</w:t>
            </w:r>
          </w:p>
          <w:p w:rsidR="00813662" w:rsidRPr="00253177" w:rsidRDefault="00813662" w:rsidP="00603FD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 </w:t>
            </w:r>
            <w:r w:rsidRPr="00813662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 </w:t>
            </w:r>
          </w:p>
          <w:p w:rsidR="00813662" w:rsidRPr="00253177" w:rsidRDefault="00813662" w:rsidP="0081366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proofErr w:type="spellStart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>d.Todas</w:t>
            </w:r>
            <w:proofErr w:type="spellEnd"/>
            <w:r w:rsidRPr="00253177"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  <w:t xml:space="preserve"> las anteriores</w:t>
            </w:r>
          </w:p>
        </w:tc>
      </w:tr>
    </w:tbl>
    <w:p w:rsidR="00B35634" w:rsidRDefault="00B35634"/>
    <w:sectPr w:rsidR="00B35634" w:rsidSect="00E07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701" w:right="1417" w:bottom="1701" w:left="1417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8E3" w:rsidRDefault="00A548E3" w:rsidP="0072334B">
      <w:pPr>
        <w:spacing w:after="0" w:line="240" w:lineRule="auto"/>
      </w:pPr>
      <w:r>
        <w:separator/>
      </w:r>
    </w:p>
  </w:endnote>
  <w:endnote w:type="continuationSeparator" w:id="0">
    <w:p w:rsidR="00A548E3" w:rsidRDefault="00A548E3" w:rsidP="0072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95" w:rsidRDefault="00E07C9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95" w:rsidRDefault="00E07C9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95" w:rsidRDefault="00E07C9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8E3" w:rsidRDefault="00A548E3" w:rsidP="0072334B">
      <w:pPr>
        <w:spacing w:after="0" w:line="240" w:lineRule="auto"/>
      </w:pPr>
      <w:r>
        <w:separator/>
      </w:r>
    </w:p>
  </w:footnote>
  <w:footnote w:type="continuationSeparator" w:id="0">
    <w:p w:rsidR="00A548E3" w:rsidRDefault="00A548E3" w:rsidP="0072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95" w:rsidRDefault="00E07C9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34B" w:rsidRPr="0072334B" w:rsidRDefault="0072334B" w:rsidP="0072334B">
    <w:pPr>
      <w:pStyle w:val="Encabezado"/>
      <w:jc w:val="center"/>
      <w:rPr>
        <w:b/>
      </w:rPr>
    </w:pPr>
    <w:r w:rsidRPr="0072334B">
      <w:rPr>
        <w:b/>
      </w:rPr>
      <w:t>INSTRUMENTO DE EVALUACIÓN DE CONOCIMIENTOS FASE DE IDENTIFICACIÓN</w:t>
    </w:r>
    <w:r w:rsidR="00E07C95">
      <w:rPr>
        <w:b/>
      </w:rPr>
      <w:t>. Myriam luz Vargas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95" w:rsidRDefault="00E07C9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13662"/>
    <w:rsid w:val="00223DA3"/>
    <w:rsid w:val="0072334B"/>
    <w:rsid w:val="00813662"/>
    <w:rsid w:val="008E1F63"/>
    <w:rsid w:val="00A548E3"/>
    <w:rsid w:val="00B35634"/>
    <w:rsid w:val="00E0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6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23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334B"/>
  </w:style>
  <w:style w:type="paragraph" w:styleId="Piedepgina">
    <w:name w:val="footer"/>
    <w:basedOn w:val="Normal"/>
    <w:link w:val="PiedepginaCar"/>
    <w:uiPriority w:val="99"/>
    <w:semiHidden/>
    <w:unhideWhenUsed/>
    <w:rsid w:val="00723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3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2012-11-04T21:58:00Z</dcterms:created>
  <dcterms:modified xsi:type="dcterms:W3CDTF">2012-11-04T22:06:00Z</dcterms:modified>
</cp:coreProperties>
</file>